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C2" w:rsidRDefault="00B804C2" w:rsidP="00B804C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804C2" w:rsidRDefault="00B804C2" w:rsidP="00B804C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</w:pPr>
      <w:r w:rsidRPr="00B804C2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ru-RU"/>
        </w:rPr>
        <w:t>Минздрав разъяснил, каким работникам образовательных учреждений нужно проходить психиатрическое освидетельствование</w:t>
      </w:r>
    </w:p>
    <w:p w:rsidR="00B804C2" w:rsidRPr="00B804C2" w:rsidRDefault="00B804C2" w:rsidP="00B804C2">
      <w:pPr>
        <w:spacing w:after="0" w:line="240" w:lineRule="auto"/>
        <w:ind w:firstLine="709"/>
        <w:jc w:val="both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804C2" w:rsidRDefault="00B804C2" w:rsidP="00B804C2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Минздрав в своем письме ответил, что направлять на психиатрическое освидетельствование нужно только тех работников, которые выполняют педагогическую деятельность, </w:t>
      </w:r>
      <w:proofErr w:type="gramStart"/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например</w:t>
      </w:r>
      <w:proofErr w:type="gramEnd"/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 xml:space="preserve"> учителей. Они должны выполнять обязанности по обучению, воспитанию обучающихся и организовывать деятельность по реализации образовательных программ. </w:t>
      </w:r>
    </w:p>
    <w:p w:rsidR="00B804C2" w:rsidRPr="00B804C2" w:rsidRDefault="00B804C2" w:rsidP="00B804C2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Эти обязанности закрепляют в трудовом договоре (</w:t>
      </w:r>
      <w:hyperlink r:id="rId4" w:anchor="/document/99/901807664/XA00M8M2N2/" w:tgtFrame="_blank" w:history="1">
        <w:r w:rsidRPr="00B804C2">
          <w:rPr>
            <w:rFonts w:ascii="Arial" w:eastAsia="Times New Roman" w:hAnsi="Arial" w:cs="Arial"/>
            <w:color w:val="01745C"/>
            <w:sz w:val="32"/>
            <w:szCs w:val="32"/>
            <w:u w:val="single"/>
            <w:lang w:eastAsia="ru-RU"/>
          </w:rPr>
          <w:t>ст. 331</w:t>
        </w:r>
      </w:hyperlink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 ТК и </w:t>
      </w:r>
      <w:proofErr w:type="spellStart"/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пп</w:t>
      </w:r>
      <w:proofErr w:type="spellEnd"/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. </w:t>
      </w:r>
      <w:hyperlink r:id="rId5" w:anchor="/document/99/578325019/ZAP1TL43BU/" w:history="1">
        <w:r w:rsidRPr="00B804C2">
          <w:rPr>
            <w:rFonts w:ascii="Arial" w:eastAsia="Times New Roman" w:hAnsi="Arial" w:cs="Arial"/>
            <w:color w:val="01745C"/>
            <w:sz w:val="32"/>
            <w:szCs w:val="32"/>
            <w:u w:val="single"/>
            <w:lang w:eastAsia="ru-RU"/>
          </w:rPr>
          <w:t>17</w:t>
        </w:r>
      </w:hyperlink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, </w:t>
      </w:r>
      <w:hyperlink r:id="rId6" w:anchor="/document/99/578325019/ZAP27CM3G6/" w:history="1">
        <w:r w:rsidRPr="00B804C2">
          <w:rPr>
            <w:rFonts w:ascii="Arial" w:eastAsia="Times New Roman" w:hAnsi="Arial" w:cs="Arial"/>
            <w:color w:val="01745C"/>
            <w:sz w:val="32"/>
            <w:szCs w:val="32"/>
            <w:u w:val="single"/>
            <w:lang w:eastAsia="ru-RU"/>
          </w:rPr>
          <w:t>18</w:t>
        </w:r>
      </w:hyperlink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, </w:t>
      </w:r>
      <w:hyperlink r:id="rId7" w:anchor="/document/99/578325019/ZAP2BC83MT/" w:history="1">
        <w:r w:rsidRPr="00B804C2">
          <w:rPr>
            <w:rFonts w:ascii="Arial" w:eastAsia="Times New Roman" w:hAnsi="Arial" w:cs="Arial"/>
            <w:color w:val="01745C"/>
            <w:sz w:val="32"/>
            <w:szCs w:val="32"/>
            <w:u w:val="single"/>
            <w:lang w:eastAsia="ru-RU"/>
          </w:rPr>
          <w:t>21</w:t>
        </w:r>
      </w:hyperlink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 ч. 1 ст. 2 Федерального закона от 29.12.2012 № 273-ФЗ «Об образовании в Российской Федерации»).</w:t>
      </w:r>
    </w:p>
    <w:p w:rsidR="00B804C2" w:rsidRPr="00B804C2" w:rsidRDefault="00B804C2" w:rsidP="00B804C2">
      <w:pPr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B804C2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</w:p>
    <w:p w:rsidR="00B804C2" w:rsidRPr="00B804C2" w:rsidRDefault="00B804C2" w:rsidP="00B804C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804C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A2EA8" w:rsidRDefault="007A2EA8"/>
    <w:sectPr w:rsidR="007A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C2"/>
    <w:rsid w:val="007A2EA8"/>
    <w:rsid w:val="00B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8A8A"/>
  <w15:chartTrackingRefBased/>
  <w15:docId w15:val="{D7A8945E-A3E1-41B1-9715-AF22B72B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4" Type="http://schemas.openxmlformats.org/officeDocument/2006/relationships/hyperlink" Target="https://vip.1otrud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2022-12-23T05:09:00Z</dcterms:created>
  <dcterms:modified xsi:type="dcterms:W3CDTF">2022-12-23T05:11:00Z</dcterms:modified>
</cp:coreProperties>
</file>